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860827" w14:textId="34C41105" w:rsidR="00093888" w:rsidRDefault="00093888" w:rsidP="00CB1D66">
      <w:pPr>
        <w:spacing w:after="40"/>
        <w:rPr>
          <w:b/>
          <w:bCs/>
          <w:color w:val="002060"/>
          <w:sz w:val="24"/>
          <w:szCs w:val="24"/>
        </w:rPr>
      </w:pPr>
      <w:r w:rsidRPr="008F31FF">
        <w:rPr>
          <w:rFonts w:cstheme="minorHAnsi"/>
          <w:b/>
          <w:bCs/>
          <w:noProof/>
          <w:color w:val="002060"/>
          <w:sz w:val="44"/>
          <w:szCs w:val="44"/>
        </w:rPr>
        <w:drawing>
          <wp:anchor distT="0" distB="0" distL="114300" distR="114300" simplePos="0" relativeHeight="251659264" behindDoc="1" locked="0" layoutInCell="1" allowOverlap="1" wp14:anchorId="54E15600" wp14:editId="3DF33178">
            <wp:simplePos x="0" y="0"/>
            <wp:positionH relativeFrom="column">
              <wp:posOffset>4816475</wp:posOffset>
            </wp:positionH>
            <wp:positionV relativeFrom="page">
              <wp:posOffset>789940</wp:posOffset>
            </wp:positionV>
            <wp:extent cx="1341120" cy="1341120"/>
            <wp:effectExtent l="0" t="0" r="0" b="0"/>
            <wp:wrapNone/>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1341120" cy="1341120"/>
                    </a:xfrm>
                    <a:prstGeom prst="rect">
                      <a:avLst/>
                    </a:prstGeom>
                  </pic:spPr>
                </pic:pic>
              </a:graphicData>
            </a:graphic>
          </wp:anchor>
        </w:drawing>
      </w:r>
    </w:p>
    <w:p w14:paraId="2F3D1D76" w14:textId="77777777" w:rsidR="00093888" w:rsidRDefault="00093888" w:rsidP="00CB1D66">
      <w:pPr>
        <w:spacing w:after="40"/>
        <w:rPr>
          <w:b/>
          <w:bCs/>
          <w:color w:val="002060"/>
          <w:sz w:val="24"/>
          <w:szCs w:val="24"/>
        </w:rPr>
      </w:pPr>
    </w:p>
    <w:p w14:paraId="6C5E6335" w14:textId="08D02910" w:rsidR="001D0459" w:rsidRDefault="00000000" w:rsidP="00CB1D66">
      <w:pPr>
        <w:spacing w:after="40"/>
        <w:rPr>
          <w:b/>
          <w:bCs/>
          <w:color w:val="002060"/>
          <w:sz w:val="24"/>
          <w:szCs w:val="24"/>
        </w:rPr>
      </w:pPr>
      <w:r w:rsidRPr="00093888">
        <w:rPr>
          <w:b/>
          <w:bCs/>
          <w:color w:val="002060"/>
          <w:sz w:val="24"/>
          <w:szCs w:val="24"/>
        </w:rPr>
        <w:t>BRITISH INTERPLANETARY SOCIETY</w:t>
      </w:r>
    </w:p>
    <w:p w14:paraId="62D7F8A9" w14:textId="77777777" w:rsidR="00093888" w:rsidRPr="00093888" w:rsidRDefault="00093888" w:rsidP="00CB1D66">
      <w:pPr>
        <w:spacing w:after="40"/>
        <w:rPr>
          <w:color w:val="002060"/>
          <w:sz w:val="24"/>
          <w:szCs w:val="24"/>
        </w:rPr>
      </w:pPr>
    </w:p>
    <w:p w14:paraId="7C10DE30" w14:textId="77777777" w:rsidR="001D0459" w:rsidRDefault="00000000" w:rsidP="00CB1D66">
      <w:pPr>
        <w:spacing w:after="40"/>
        <w:rPr>
          <w:b/>
          <w:bCs/>
          <w:color w:val="002060"/>
          <w:sz w:val="24"/>
          <w:szCs w:val="24"/>
        </w:rPr>
      </w:pPr>
      <w:r w:rsidRPr="00093888">
        <w:rPr>
          <w:b/>
          <w:bCs/>
          <w:color w:val="002060"/>
          <w:sz w:val="24"/>
          <w:szCs w:val="24"/>
        </w:rPr>
        <w:t>Council Meeting Summary</w:t>
      </w:r>
    </w:p>
    <w:p w14:paraId="38CA5AC7" w14:textId="77777777" w:rsidR="00093888" w:rsidRPr="00093888" w:rsidRDefault="00093888" w:rsidP="00CB1D66">
      <w:pPr>
        <w:spacing w:after="40"/>
        <w:rPr>
          <w:color w:val="002060"/>
          <w:sz w:val="24"/>
          <w:szCs w:val="24"/>
        </w:rPr>
      </w:pPr>
    </w:p>
    <w:p w14:paraId="2E28D40B" w14:textId="77777777" w:rsidR="001D0459" w:rsidRDefault="00000000" w:rsidP="00CB1D66">
      <w:pPr>
        <w:spacing w:after="220"/>
        <w:rPr>
          <w:i/>
          <w:iCs/>
          <w:color w:val="5A5957"/>
          <w:sz w:val="22"/>
          <w:szCs w:val="22"/>
        </w:rPr>
      </w:pPr>
      <w:r>
        <w:rPr>
          <w:i/>
          <w:iCs/>
          <w:color w:val="5A5957"/>
          <w:sz w:val="22"/>
          <w:szCs w:val="22"/>
        </w:rPr>
        <w:t>Friday 10 April 2026 – Hybrid meeting at BIS HQ and via Zoom</w:t>
      </w:r>
    </w:p>
    <w:p w14:paraId="3791518B" w14:textId="77777777" w:rsidR="00CB1D66" w:rsidRDefault="00CB1D66" w:rsidP="00CB1D66">
      <w:pPr>
        <w:spacing w:after="220"/>
      </w:pPr>
    </w:p>
    <w:p w14:paraId="5CF20D53" w14:textId="77777777" w:rsidR="00CB1D66" w:rsidRDefault="00CB1D66" w:rsidP="00CB1D66">
      <w:pPr>
        <w:spacing w:after="220" w:line="300" w:lineRule="auto"/>
        <w:rPr>
          <w:color w:val="002060"/>
        </w:rPr>
      </w:pPr>
      <w:r w:rsidRPr="00C35BD2">
        <w:rPr>
          <w:color w:val="002060"/>
        </w:rPr>
        <w:t>___________________________________________________________________________________</w:t>
      </w:r>
    </w:p>
    <w:p w14:paraId="139E000E" w14:textId="77777777" w:rsidR="00093888" w:rsidRDefault="00093888" w:rsidP="00CB1D66">
      <w:pPr>
        <w:spacing w:after="220" w:line="300" w:lineRule="auto"/>
      </w:pPr>
    </w:p>
    <w:p w14:paraId="6F5B8688" w14:textId="0FF3B61C" w:rsidR="001D0459" w:rsidRDefault="00000000">
      <w:pPr>
        <w:spacing w:after="220" w:line="300" w:lineRule="auto"/>
      </w:pPr>
      <w:r>
        <w:t>Council met on 10 April 2026, chaired by President Colin Philp, with CEO John Lewin in attendance. The meeting focused on preparations for the AGM and Council elections, progress on the 2025 audited accounts, the move to a new membership system, and several governance and archiving matters.</w:t>
      </w:r>
    </w:p>
    <w:p w14:paraId="2544F5C3" w14:textId="77777777" w:rsidR="001D0459" w:rsidRPr="00093888" w:rsidRDefault="00000000">
      <w:pPr>
        <w:spacing w:after="140"/>
        <w:rPr>
          <w:color w:val="002060"/>
        </w:rPr>
      </w:pPr>
      <w:r w:rsidRPr="00093888">
        <w:rPr>
          <w:b/>
          <w:bCs/>
          <w:color w:val="002060"/>
          <w:sz w:val="24"/>
          <w:szCs w:val="24"/>
        </w:rPr>
        <w:t>Key Decisions &amp; Highlights</w:t>
      </w:r>
    </w:p>
    <w:p w14:paraId="6194F21C" w14:textId="77777777" w:rsidR="001D0459" w:rsidRDefault="00000000">
      <w:pPr>
        <w:pStyle w:val="ListParagraph"/>
        <w:numPr>
          <w:ilvl w:val="0"/>
          <w:numId w:val="2"/>
        </w:numPr>
        <w:spacing w:after="110" w:line="290" w:lineRule="auto"/>
      </w:pPr>
      <w:r>
        <w:rPr>
          <w:b/>
          <w:bCs/>
        </w:rPr>
        <w:t>AGM &amp; Council Elections:</w:t>
      </w:r>
      <w:r>
        <w:t xml:space="preserve">  Reviewed which Council members were due to retire or stand for re-election ahead of the AGM on </w:t>
      </w:r>
      <w:proofErr w:type="gramStart"/>
      <w:r>
        <w:t>20 June 2026, and</w:t>
      </w:r>
      <w:proofErr w:type="gramEnd"/>
      <w:r>
        <w:t xml:space="preserve"> agreed that the Constitution Committee would urgently review the rules on AGM attendance.</w:t>
      </w:r>
    </w:p>
    <w:p w14:paraId="2A1905D3" w14:textId="77777777" w:rsidR="001D0459" w:rsidRDefault="00000000">
      <w:pPr>
        <w:pStyle w:val="ListParagraph"/>
        <w:numPr>
          <w:ilvl w:val="0"/>
          <w:numId w:val="2"/>
        </w:numPr>
        <w:spacing w:after="110" w:line="290" w:lineRule="auto"/>
      </w:pPr>
      <w:r>
        <w:rPr>
          <w:b/>
          <w:bCs/>
        </w:rPr>
        <w:t>Finance:</w:t>
      </w:r>
      <w:r>
        <w:t xml:space="preserve">  Approved the draft 2025 audited accounts in principle, subject to minor formatting corrections, and reiterated that a two-year cash-flow forecast and wider strategic financial plan remain top priorities.</w:t>
      </w:r>
    </w:p>
    <w:p w14:paraId="1D01277A" w14:textId="77777777" w:rsidR="001D0459" w:rsidRDefault="00000000">
      <w:pPr>
        <w:pStyle w:val="ListParagraph"/>
        <w:numPr>
          <w:ilvl w:val="0"/>
          <w:numId w:val="2"/>
        </w:numPr>
        <w:spacing w:after="110" w:line="290" w:lineRule="auto"/>
      </w:pPr>
      <w:r>
        <w:rPr>
          <w:b/>
          <w:bCs/>
        </w:rPr>
        <w:t>Membership:</w:t>
      </w:r>
      <w:r>
        <w:t xml:space="preserve">  Confirmed the move to </w:t>
      </w:r>
      <w:proofErr w:type="spellStart"/>
      <w:r>
        <w:t>GlueUp</w:t>
      </w:r>
      <w:proofErr w:type="spellEnd"/>
      <w:r>
        <w:t xml:space="preserve"> as the Society’s new membership and events management system, expected to improve service and reduce administrative workload, and agreed that lifetime membership will not be introduced as a standard option at this time.</w:t>
      </w:r>
    </w:p>
    <w:p w14:paraId="50543329" w14:textId="77777777" w:rsidR="001D0459" w:rsidRDefault="00000000">
      <w:pPr>
        <w:pStyle w:val="ListParagraph"/>
        <w:numPr>
          <w:ilvl w:val="0"/>
          <w:numId w:val="2"/>
        </w:numPr>
        <w:spacing w:after="110" w:line="290" w:lineRule="auto"/>
      </w:pPr>
      <w:r>
        <w:rPr>
          <w:b/>
          <w:bCs/>
        </w:rPr>
        <w:t>New Project:</w:t>
      </w:r>
      <w:r>
        <w:t xml:space="preserve">  Asked Iain Meek to bring back a concise written proposal on the 99 Million to One scale Solar System model for further consideration by Council and the Technical Committee.</w:t>
      </w:r>
    </w:p>
    <w:p w14:paraId="493B7C71" w14:textId="0D68DEFA" w:rsidR="001D0459" w:rsidRDefault="00000000">
      <w:pPr>
        <w:pStyle w:val="ListParagraph"/>
        <w:numPr>
          <w:ilvl w:val="0"/>
          <w:numId w:val="2"/>
        </w:numPr>
        <w:spacing w:after="110" w:line="290" w:lineRule="auto"/>
      </w:pPr>
      <w:r>
        <w:rPr>
          <w:b/>
          <w:bCs/>
        </w:rPr>
        <w:t>Policy:</w:t>
      </w:r>
      <w:r>
        <w:t xml:space="preserve">  Reaffirmed that </w:t>
      </w:r>
      <w:r w:rsidR="004E6787">
        <w:t xml:space="preserve">the </w:t>
      </w:r>
      <w:r>
        <w:t>BIS should continue to welcome imaginative, spaceflight-related creative work, while keeping its emphasis on technically grounded material.</w:t>
      </w:r>
    </w:p>
    <w:p w14:paraId="0A21DF02" w14:textId="77777777" w:rsidR="001D0459" w:rsidRDefault="00000000">
      <w:pPr>
        <w:pStyle w:val="ListParagraph"/>
        <w:numPr>
          <w:ilvl w:val="0"/>
          <w:numId w:val="2"/>
        </w:numPr>
        <w:spacing w:after="110" w:line="290" w:lineRule="auto"/>
      </w:pPr>
      <w:r>
        <w:rPr>
          <w:b/>
          <w:bCs/>
        </w:rPr>
        <w:t>Governance &amp; Archives:</w:t>
      </w:r>
      <w:r>
        <w:t xml:space="preserve">  Agreed to develop a secure digital archive and backup system for BIS records, and to reduce routine event-by-event reporting to Council in favour of focusing on strategic decisions.</w:t>
      </w:r>
    </w:p>
    <w:p w14:paraId="50750F0A" w14:textId="77777777" w:rsidR="001D0459" w:rsidRDefault="00000000">
      <w:pPr>
        <w:pStyle w:val="ListParagraph"/>
        <w:numPr>
          <w:ilvl w:val="0"/>
          <w:numId w:val="2"/>
        </w:numPr>
        <w:spacing w:after="110" w:line="290" w:lineRule="auto"/>
      </w:pPr>
      <w:r>
        <w:rPr>
          <w:b/>
          <w:bCs/>
        </w:rPr>
        <w:t>Events:</w:t>
      </w:r>
      <w:r>
        <w:t xml:space="preserve">  Noted a full events programme ahead, including the Space-based Maritime Situational Awareness event (13 May), the International Space Forum (29 May) and the ARISS International Meeting (June) at BIS HQ.</w:t>
      </w:r>
    </w:p>
    <w:p w14:paraId="35CEDF21" w14:textId="77777777" w:rsidR="001D0459" w:rsidRDefault="00000000">
      <w:pPr>
        <w:pBdr>
          <w:top w:val="single" w:sz="6" w:space="8" w:color="D4D1CA"/>
        </w:pBdr>
        <w:spacing w:before="240" w:after="60"/>
      </w:pPr>
      <w:r>
        <w:rPr>
          <w:b/>
          <w:bCs/>
        </w:rPr>
        <w:t xml:space="preserve">Next Council Meeting: </w:t>
      </w:r>
      <w:r>
        <w:t>Friday 12 June 2026, via Zoom.</w:t>
      </w:r>
    </w:p>
    <w:p w14:paraId="5C52CF6D" w14:textId="77777777" w:rsidR="001D0459" w:rsidRDefault="00000000">
      <w:pPr>
        <w:spacing w:before="200"/>
      </w:pPr>
      <w:r>
        <w:rPr>
          <w:i/>
          <w:iCs/>
          <w:color w:val="5A5957"/>
          <w:sz w:val="17"/>
          <w:szCs w:val="17"/>
        </w:rPr>
        <w:t>This summary is published for members and the public in place of the full Council minutes, which are an internal governance record. Members with questions about Council business are welcome to contact the CEO’s office.</w:t>
      </w:r>
    </w:p>
    <w:sectPr w:rsidR="001D0459">
      <w:pgSz w:w="11906" w:h="16838"/>
      <w:pgMar w:top="1000" w:right="1100" w:bottom="1000" w:left="11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46533D"/>
    <w:multiLevelType w:val="hybridMultilevel"/>
    <w:tmpl w:val="101698E4"/>
    <w:lvl w:ilvl="0" w:tplc="063C6674">
      <w:start w:val="1"/>
      <w:numFmt w:val="bullet"/>
      <w:lvlText w:val="•"/>
      <w:lvlJc w:val="left"/>
      <w:pPr>
        <w:ind w:left="360" w:hanging="260"/>
      </w:pPr>
    </w:lvl>
    <w:lvl w:ilvl="1" w:tplc="FB626694">
      <w:numFmt w:val="decimal"/>
      <w:lvlText w:val=""/>
      <w:lvlJc w:val="left"/>
    </w:lvl>
    <w:lvl w:ilvl="2" w:tplc="A8A2CDD8">
      <w:numFmt w:val="decimal"/>
      <w:lvlText w:val=""/>
      <w:lvlJc w:val="left"/>
    </w:lvl>
    <w:lvl w:ilvl="3" w:tplc="6D26D190">
      <w:numFmt w:val="decimal"/>
      <w:lvlText w:val=""/>
      <w:lvlJc w:val="left"/>
    </w:lvl>
    <w:lvl w:ilvl="4" w:tplc="15244BD0">
      <w:numFmt w:val="decimal"/>
      <w:lvlText w:val=""/>
      <w:lvlJc w:val="left"/>
    </w:lvl>
    <w:lvl w:ilvl="5" w:tplc="C6A8D0FA">
      <w:numFmt w:val="decimal"/>
      <w:lvlText w:val=""/>
      <w:lvlJc w:val="left"/>
    </w:lvl>
    <w:lvl w:ilvl="6" w:tplc="8776462C">
      <w:numFmt w:val="decimal"/>
      <w:lvlText w:val=""/>
      <w:lvlJc w:val="left"/>
    </w:lvl>
    <w:lvl w:ilvl="7" w:tplc="5EC8BA66">
      <w:numFmt w:val="decimal"/>
      <w:lvlText w:val=""/>
      <w:lvlJc w:val="left"/>
    </w:lvl>
    <w:lvl w:ilvl="8" w:tplc="7EF27ED8">
      <w:numFmt w:val="decimal"/>
      <w:lvlText w:val=""/>
      <w:lvlJc w:val="left"/>
    </w:lvl>
  </w:abstractNum>
  <w:abstractNum w:abstractNumId="1" w15:restartNumberingAfterBreak="0">
    <w:nsid w:val="5AE135F3"/>
    <w:multiLevelType w:val="hybridMultilevel"/>
    <w:tmpl w:val="C2DE3748"/>
    <w:lvl w:ilvl="0" w:tplc="2FC879C6">
      <w:start w:val="1"/>
      <w:numFmt w:val="bullet"/>
      <w:lvlText w:val="●"/>
      <w:lvlJc w:val="left"/>
      <w:pPr>
        <w:ind w:left="720" w:hanging="360"/>
      </w:pPr>
    </w:lvl>
    <w:lvl w:ilvl="1" w:tplc="FC54A648">
      <w:start w:val="1"/>
      <w:numFmt w:val="bullet"/>
      <w:lvlText w:val="○"/>
      <w:lvlJc w:val="left"/>
      <w:pPr>
        <w:ind w:left="1440" w:hanging="360"/>
      </w:pPr>
    </w:lvl>
    <w:lvl w:ilvl="2" w:tplc="850A3788">
      <w:start w:val="1"/>
      <w:numFmt w:val="bullet"/>
      <w:lvlText w:val="■"/>
      <w:lvlJc w:val="left"/>
      <w:pPr>
        <w:ind w:left="2160" w:hanging="360"/>
      </w:pPr>
    </w:lvl>
    <w:lvl w:ilvl="3" w:tplc="AC46A99E">
      <w:start w:val="1"/>
      <w:numFmt w:val="bullet"/>
      <w:lvlText w:val="●"/>
      <w:lvlJc w:val="left"/>
      <w:pPr>
        <w:ind w:left="2880" w:hanging="360"/>
      </w:pPr>
    </w:lvl>
    <w:lvl w:ilvl="4" w:tplc="84A2BE26">
      <w:start w:val="1"/>
      <w:numFmt w:val="bullet"/>
      <w:lvlText w:val="○"/>
      <w:lvlJc w:val="left"/>
      <w:pPr>
        <w:ind w:left="3600" w:hanging="360"/>
      </w:pPr>
    </w:lvl>
    <w:lvl w:ilvl="5" w:tplc="32348294">
      <w:start w:val="1"/>
      <w:numFmt w:val="bullet"/>
      <w:lvlText w:val="■"/>
      <w:lvlJc w:val="left"/>
      <w:pPr>
        <w:ind w:left="4320" w:hanging="360"/>
      </w:pPr>
    </w:lvl>
    <w:lvl w:ilvl="6" w:tplc="D6BEE5F0">
      <w:start w:val="1"/>
      <w:numFmt w:val="bullet"/>
      <w:lvlText w:val="●"/>
      <w:lvlJc w:val="left"/>
      <w:pPr>
        <w:ind w:left="5040" w:hanging="360"/>
      </w:pPr>
    </w:lvl>
    <w:lvl w:ilvl="7" w:tplc="B672B372">
      <w:start w:val="1"/>
      <w:numFmt w:val="bullet"/>
      <w:lvlText w:val="●"/>
      <w:lvlJc w:val="left"/>
      <w:pPr>
        <w:ind w:left="5760" w:hanging="360"/>
      </w:pPr>
    </w:lvl>
    <w:lvl w:ilvl="8" w:tplc="9156F4D4">
      <w:start w:val="1"/>
      <w:numFmt w:val="bullet"/>
      <w:lvlText w:val="●"/>
      <w:lvlJc w:val="left"/>
      <w:pPr>
        <w:ind w:left="6480" w:hanging="360"/>
      </w:pPr>
    </w:lvl>
  </w:abstractNum>
  <w:num w:numId="1" w16cid:durableId="1597206729">
    <w:abstractNumId w:val="1"/>
    <w:lvlOverride w:ilvl="0">
      <w:startOverride w:val="1"/>
    </w:lvlOverride>
  </w:num>
  <w:num w:numId="2" w16cid:durableId="76094848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0459"/>
    <w:rsid w:val="00093888"/>
    <w:rsid w:val="001D0459"/>
    <w:rsid w:val="00491AC7"/>
    <w:rsid w:val="004E6787"/>
    <w:rsid w:val="00CB1D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0BCC63"/>
  <w15:docId w15:val="{04EDE54F-C9F3-4935-9B4C-811EA3AA2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28251D"/>
        <w:sz w:val="21"/>
        <w:szCs w:val="21"/>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339</Words>
  <Characters>1938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John Lewin</cp:lastModifiedBy>
  <cp:revision>2</cp:revision>
  <dcterms:created xsi:type="dcterms:W3CDTF">2026-09-14T17:42:00Z</dcterms:created>
  <dcterms:modified xsi:type="dcterms:W3CDTF">2026-09-14T21:10:00Z</dcterms:modified>
</cp:coreProperties>
</file>