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EA3CE" w14:textId="50BE11C9" w:rsidR="00241A10" w:rsidRDefault="00241A10" w:rsidP="00671725">
      <w:pPr>
        <w:spacing w:after="40"/>
        <w:rPr>
          <w:b/>
          <w:bCs/>
          <w:color w:val="002060"/>
          <w:sz w:val="24"/>
          <w:szCs w:val="24"/>
        </w:rPr>
      </w:pPr>
    </w:p>
    <w:p w14:paraId="79B7ECBB" w14:textId="26BD2F00" w:rsidR="00241A10" w:rsidRDefault="00241A10" w:rsidP="00671725">
      <w:pPr>
        <w:spacing w:after="40"/>
        <w:rPr>
          <w:b/>
          <w:bCs/>
          <w:color w:val="002060"/>
          <w:sz w:val="24"/>
          <w:szCs w:val="24"/>
        </w:rPr>
      </w:pPr>
      <w:r w:rsidRPr="008F31FF">
        <w:rPr>
          <w:rFonts w:cstheme="minorHAnsi"/>
          <w:b/>
          <w:bCs/>
          <w:noProof/>
          <w:color w:val="002060"/>
          <w:sz w:val="44"/>
          <w:szCs w:val="44"/>
        </w:rPr>
        <w:drawing>
          <wp:anchor distT="0" distB="0" distL="114300" distR="114300" simplePos="0" relativeHeight="251659264" behindDoc="1" locked="0" layoutInCell="1" allowOverlap="1" wp14:anchorId="23ECE959" wp14:editId="22CDC13A">
            <wp:simplePos x="0" y="0"/>
            <wp:positionH relativeFrom="column">
              <wp:posOffset>4845050</wp:posOffset>
            </wp:positionH>
            <wp:positionV relativeFrom="page">
              <wp:posOffset>854075</wp:posOffset>
            </wp:positionV>
            <wp:extent cx="1341120" cy="134112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1120" cy="1341120"/>
                    </a:xfrm>
                    <a:prstGeom prst="rect">
                      <a:avLst/>
                    </a:prstGeom>
                  </pic:spPr>
                </pic:pic>
              </a:graphicData>
            </a:graphic>
          </wp:anchor>
        </w:drawing>
      </w:r>
    </w:p>
    <w:p w14:paraId="58C74B55" w14:textId="15FD92C1" w:rsidR="00D5324C" w:rsidRDefault="00000000" w:rsidP="00671725">
      <w:pPr>
        <w:spacing w:after="40"/>
        <w:rPr>
          <w:b/>
          <w:bCs/>
          <w:color w:val="002060"/>
          <w:sz w:val="24"/>
          <w:szCs w:val="24"/>
        </w:rPr>
      </w:pPr>
      <w:r w:rsidRPr="005B647D">
        <w:rPr>
          <w:b/>
          <w:bCs/>
          <w:color w:val="002060"/>
          <w:sz w:val="24"/>
          <w:szCs w:val="24"/>
        </w:rPr>
        <w:t>BRITISH INTERPLANETARY SOCIETY</w:t>
      </w:r>
    </w:p>
    <w:p w14:paraId="4320DA25" w14:textId="77777777" w:rsidR="005B647D" w:rsidRPr="005B647D" w:rsidRDefault="005B647D" w:rsidP="00671725">
      <w:pPr>
        <w:spacing w:after="40"/>
        <w:rPr>
          <w:color w:val="002060"/>
          <w:sz w:val="24"/>
          <w:szCs w:val="24"/>
        </w:rPr>
      </w:pPr>
    </w:p>
    <w:p w14:paraId="70A1DA83" w14:textId="3106BD95" w:rsidR="00D5324C" w:rsidRDefault="00000000" w:rsidP="00671725">
      <w:pPr>
        <w:spacing w:after="40"/>
      </w:pPr>
      <w:r w:rsidRPr="005B647D">
        <w:rPr>
          <w:b/>
          <w:bCs/>
          <w:color w:val="002060"/>
          <w:sz w:val="24"/>
          <w:szCs w:val="24"/>
        </w:rPr>
        <w:t>Council Meeting Summary</w:t>
      </w:r>
    </w:p>
    <w:p w14:paraId="7885C756" w14:textId="77777777" w:rsidR="005B647D" w:rsidRDefault="005B647D" w:rsidP="00671725">
      <w:pPr>
        <w:spacing w:after="220"/>
        <w:rPr>
          <w:i/>
          <w:iCs/>
          <w:color w:val="5A5957"/>
          <w:sz w:val="22"/>
          <w:szCs w:val="22"/>
        </w:rPr>
      </w:pPr>
    </w:p>
    <w:p w14:paraId="0C48BD3E" w14:textId="31ED5294" w:rsidR="00D5324C" w:rsidRDefault="00000000" w:rsidP="00671725">
      <w:pPr>
        <w:spacing w:after="220"/>
        <w:rPr>
          <w:i/>
          <w:iCs/>
          <w:color w:val="5A5957"/>
          <w:sz w:val="22"/>
          <w:szCs w:val="22"/>
        </w:rPr>
      </w:pPr>
      <w:r>
        <w:rPr>
          <w:i/>
          <w:iCs/>
          <w:color w:val="5A5957"/>
          <w:sz w:val="22"/>
          <w:szCs w:val="22"/>
        </w:rPr>
        <w:t>Friday 14 August 2026 – Via Zoom videoconference</w:t>
      </w:r>
    </w:p>
    <w:p w14:paraId="4A8424FE" w14:textId="77777777" w:rsidR="00671725" w:rsidRDefault="00671725" w:rsidP="00671725">
      <w:pPr>
        <w:spacing w:after="220"/>
      </w:pPr>
    </w:p>
    <w:p w14:paraId="4A8BF5B8" w14:textId="77777777" w:rsidR="00671725" w:rsidRDefault="00671725" w:rsidP="00671725">
      <w:pPr>
        <w:spacing w:after="220" w:line="300" w:lineRule="auto"/>
        <w:rPr>
          <w:color w:val="002060"/>
        </w:rPr>
      </w:pPr>
      <w:r w:rsidRPr="00C35BD2">
        <w:rPr>
          <w:color w:val="002060"/>
        </w:rPr>
        <w:t>___________________________________________________________________________________</w:t>
      </w:r>
    </w:p>
    <w:p w14:paraId="16D84532" w14:textId="77777777" w:rsidR="005B647D" w:rsidRDefault="005B647D">
      <w:pPr>
        <w:spacing w:after="220" w:line="300" w:lineRule="auto"/>
      </w:pPr>
    </w:p>
    <w:p w14:paraId="5D90AB7E" w14:textId="40584EEA" w:rsidR="00D5324C" w:rsidRDefault="00000000">
      <w:pPr>
        <w:spacing w:after="220" w:line="300" w:lineRule="auto"/>
      </w:pPr>
      <w:r>
        <w:t>Council met on 14 August 2026, chaired by President Colin Philp, and welcomed three new Council members: Nick Lewis, Richard Soilleux and John Davies. The main item was the Society’s draft Strategic Plan 2026–2033, alongside publications, membership and events updates.</w:t>
      </w:r>
    </w:p>
    <w:p w14:paraId="120FF4EA" w14:textId="335B693E" w:rsidR="00D5324C" w:rsidRPr="005B647D" w:rsidRDefault="00000000">
      <w:pPr>
        <w:spacing w:after="140"/>
        <w:rPr>
          <w:color w:val="002060"/>
        </w:rPr>
      </w:pPr>
      <w:r w:rsidRPr="005B647D">
        <w:rPr>
          <w:b/>
          <w:bCs/>
          <w:color w:val="002060"/>
          <w:sz w:val="24"/>
          <w:szCs w:val="24"/>
        </w:rPr>
        <w:t>Key Decisions &amp; Highlights</w:t>
      </w:r>
    </w:p>
    <w:p w14:paraId="09337D51" w14:textId="77777777" w:rsidR="00D5324C" w:rsidRDefault="00000000">
      <w:pPr>
        <w:pStyle w:val="ListParagraph"/>
        <w:numPr>
          <w:ilvl w:val="0"/>
          <w:numId w:val="2"/>
        </w:numPr>
        <w:spacing w:after="110" w:line="290" w:lineRule="auto"/>
      </w:pPr>
      <w:r>
        <w:rPr>
          <w:b/>
          <w:bCs/>
        </w:rPr>
        <w:t>Strategic Plan:</w:t>
      </w:r>
      <w:r>
        <w:t xml:space="preserve">  Welcomed a draft Strategic Plan 2026–2033 looking ahead to the Society’s 2033 </w:t>
      </w:r>
      <w:proofErr w:type="gramStart"/>
      <w:r>
        <w:t>centenary, and</w:t>
      </w:r>
      <w:proofErr w:type="gramEnd"/>
      <w:r>
        <w:t xml:space="preserve"> agreed to set up a time-limited Strategy Working Group to develop it further, including commissioning professional property advice on the future of Arthur C. Clarke House.</w:t>
      </w:r>
    </w:p>
    <w:p w14:paraId="175B4AC5" w14:textId="77777777" w:rsidR="00D5324C" w:rsidRDefault="00000000">
      <w:pPr>
        <w:pStyle w:val="ListParagraph"/>
        <w:numPr>
          <w:ilvl w:val="0"/>
          <w:numId w:val="2"/>
        </w:numPr>
        <w:spacing w:after="110" w:line="290" w:lineRule="auto"/>
      </w:pPr>
      <w:r>
        <w:rPr>
          <w:b/>
          <w:bCs/>
        </w:rPr>
        <w:t>Finance:</w:t>
      </w:r>
      <w:r>
        <w:t xml:space="preserve">  Reiterated the priority of strengthening the Society’s income through membership growth, sponsorship, legacies and partnerships.</w:t>
      </w:r>
    </w:p>
    <w:p w14:paraId="24501FD7" w14:textId="77777777" w:rsidR="00D5324C" w:rsidRDefault="00000000">
      <w:pPr>
        <w:pStyle w:val="ListParagraph"/>
        <w:numPr>
          <w:ilvl w:val="0"/>
          <w:numId w:val="2"/>
        </w:numPr>
        <w:spacing w:after="110" w:line="290" w:lineRule="auto"/>
      </w:pPr>
      <w:r>
        <w:rPr>
          <w:b/>
          <w:bCs/>
        </w:rPr>
        <w:t>Publications:</w:t>
      </w:r>
      <w:r>
        <w:t xml:space="preserve">  Agreed to end UK newsstand (retail) distribution of Spaceflight magazine from the November issue, directing readers instead to membership and subscription routes; approved a draft policy on the responsible use of AI tools in Society publications.</w:t>
      </w:r>
    </w:p>
    <w:p w14:paraId="30E23E64" w14:textId="77777777" w:rsidR="00D5324C" w:rsidRDefault="00000000">
      <w:pPr>
        <w:pStyle w:val="ListParagraph"/>
        <w:numPr>
          <w:ilvl w:val="0"/>
          <w:numId w:val="2"/>
        </w:numPr>
        <w:spacing w:after="110" w:line="290" w:lineRule="auto"/>
      </w:pPr>
      <w:r>
        <w:rPr>
          <w:b/>
          <w:bCs/>
        </w:rPr>
        <w:t>People:</w:t>
      </w:r>
      <w:r>
        <w:t xml:space="preserve">  Recorded warm thanks to Mary Todd, Membership Secretary, who took voluntary retirement after more than 36 years of service to the Society.</w:t>
      </w:r>
    </w:p>
    <w:p w14:paraId="72806083" w14:textId="77777777" w:rsidR="00D5324C" w:rsidRDefault="00000000">
      <w:pPr>
        <w:pStyle w:val="ListParagraph"/>
        <w:numPr>
          <w:ilvl w:val="0"/>
          <w:numId w:val="2"/>
        </w:numPr>
        <w:spacing w:after="110" w:line="290" w:lineRule="auto"/>
      </w:pPr>
      <w:r>
        <w:rPr>
          <w:b/>
          <w:bCs/>
        </w:rPr>
        <w:t>Library &amp; Archive:</w:t>
      </w:r>
      <w:r>
        <w:t xml:space="preserve">  Approved naming the room adjacent to the Library the “Borrowman Room”, in recognition of a generous legacy gift supporting the Society’s library.</w:t>
      </w:r>
    </w:p>
    <w:p w14:paraId="420367CB" w14:textId="77777777" w:rsidR="00D5324C" w:rsidRDefault="00000000">
      <w:pPr>
        <w:pStyle w:val="ListParagraph"/>
        <w:numPr>
          <w:ilvl w:val="0"/>
          <w:numId w:val="2"/>
        </w:numPr>
        <w:spacing w:after="110" w:line="290" w:lineRule="auto"/>
      </w:pPr>
      <w:r>
        <w:rPr>
          <w:b/>
          <w:bCs/>
        </w:rPr>
        <w:t>Events:</w:t>
      </w:r>
      <w:r>
        <w:t xml:space="preserve">  Noted planning for the two-day “Beyond the Moon” event (19–20 November) and continued progress on the UK Space Investment Campaign.</w:t>
      </w:r>
    </w:p>
    <w:p w14:paraId="17B1A74C" w14:textId="77777777" w:rsidR="00D5324C" w:rsidRDefault="00000000">
      <w:pPr>
        <w:pBdr>
          <w:top w:val="single" w:sz="6" w:space="8" w:color="D4D1CA"/>
        </w:pBdr>
        <w:spacing w:before="240" w:after="60"/>
      </w:pPr>
      <w:r>
        <w:rPr>
          <w:b/>
          <w:bCs/>
        </w:rPr>
        <w:t xml:space="preserve">Next Council Meeting: </w:t>
      </w:r>
      <w:r>
        <w:t>Thursday 8 October 2026, 2:00pm BST.</w:t>
      </w:r>
    </w:p>
    <w:p w14:paraId="156BCC34" w14:textId="77777777" w:rsidR="00D5324C" w:rsidRDefault="00000000">
      <w:pPr>
        <w:spacing w:before="200"/>
      </w:pPr>
      <w:r>
        <w:rPr>
          <w:i/>
          <w:iCs/>
          <w:color w:val="5A5957"/>
          <w:sz w:val="17"/>
          <w:szCs w:val="17"/>
        </w:rPr>
        <w:t>This summary is published for members and the public in place of the full Council minutes, which are an internal governance record. Members with questions about Council business are welcome to contact the CEO’s office.</w:t>
      </w:r>
    </w:p>
    <w:sectPr w:rsidR="00D5324C">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43066"/>
    <w:multiLevelType w:val="hybridMultilevel"/>
    <w:tmpl w:val="E400517E"/>
    <w:lvl w:ilvl="0" w:tplc="B21C6E5A">
      <w:start w:val="1"/>
      <w:numFmt w:val="bullet"/>
      <w:lvlText w:val="•"/>
      <w:lvlJc w:val="left"/>
      <w:pPr>
        <w:ind w:left="360" w:hanging="260"/>
      </w:pPr>
    </w:lvl>
    <w:lvl w:ilvl="1" w:tplc="0AE2EBF0">
      <w:numFmt w:val="decimal"/>
      <w:lvlText w:val=""/>
      <w:lvlJc w:val="left"/>
    </w:lvl>
    <w:lvl w:ilvl="2" w:tplc="01E2804A">
      <w:numFmt w:val="decimal"/>
      <w:lvlText w:val=""/>
      <w:lvlJc w:val="left"/>
    </w:lvl>
    <w:lvl w:ilvl="3" w:tplc="33F47F92">
      <w:numFmt w:val="decimal"/>
      <w:lvlText w:val=""/>
      <w:lvlJc w:val="left"/>
    </w:lvl>
    <w:lvl w:ilvl="4" w:tplc="7702F518">
      <w:numFmt w:val="decimal"/>
      <w:lvlText w:val=""/>
      <w:lvlJc w:val="left"/>
    </w:lvl>
    <w:lvl w:ilvl="5" w:tplc="274857B6">
      <w:numFmt w:val="decimal"/>
      <w:lvlText w:val=""/>
      <w:lvlJc w:val="left"/>
    </w:lvl>
    <w:lvl w:ilvl="6" w:tplc="58169FB4">
      <w:numFmt w:val="decimal"/>
      <w:lvlText w:val=""/>
      <w:lvlJc w:val="left"/>
    </w:lvl>
    <w:lvl w:ilvl="7" w:tplc="28662A58">
      <w:numFmt w:val="decimal"/>
      <w:lvlText w:val=""/>
      <w:lvlJc w:val="left"/>
    </w:lvl>
    <w:lvl w:ilvl="8" w:tplc="FACE631E">
      <w:numFmt w:val="decimal"/>
      <w:lvlText w:val=""/>
      <w:lvlJc w:val="left"/>
    </w:lvl>
  </w:abstractNum>
  <w:abstractNum w:abstractNumId="1" w15:restartNumberingAfterBreak="0">
    <w:nsid w:val="69244645"/>
    <w:multiLevelType w:val="hybridMultilevel"/>
    <w:tmpl w:val="FAF41AFA"/>
    <w:lvl w:ilvl="0" w:tplc="438A83EA">
      <w:start w:val="1"/>
      <w:numFmt w:val="bullet"/>
      <w:lvlText w:val="●"/>
      <w:lvlJc w:val="left"/>
      <w:pPr>
        <w:ind w:left="720" w:hanging="360"/>
      </w:pPr>
    </w:lvl>
    <w:lvl w:ilvl="1" w:tplc="3D101E78">
      <w:start w:val="1"/>
      <w:numFmt w:val="bullet"/>
      <w:lvlText w:val="○"/>
      <w:lvlJc w:val="left"/>
      <w:pPr>
        <w:ind w:left="1440" w:hanging="360"/>
      </w:pPr>
    </w:lvl>
    <w:lvl w:ilvl="2" w:tplc="45D0B51A">
      <w:start w:val="1"/>
      <w:numFmt w:val="bullet"/>
      <w:lvlText w:val="■"/>
      <w:lvlJc w:val="left"/>
      <w:pPr>
        <w:ind w:left="2160" w:hanging="360"/>
      </w:pPr>
    </w:lvl>
    <w:lvl w:ilvl="3" w:tplc="2E7836C6">
      <w:start w:val="1"/>
      <w:numFmt w:val="bullet"/>
      <w:lvlText w:val="●"/>
      <w:lvlJc w:val="left"/>
      <w:pPr>
        <w:ind w:left="2880" w:hanging="360"/>
      </w:pPr>
    </w:lvl>
    <w:lvl w:ilvl="4" w:tplc="96D04EF4">
      <w:start w:val="1"/>
      <w:numFmt w:val="bullet"/>
      <w:lvlText w:val="○"/>
      <w:lvlJc w:val="left"/>
      <w:pPr>
        <w:ind w:left="3600" w:hanging="360"/>
      </w:pPr>
    </w:lvl>
    <w:lvl w:ilvl="5" w:tplc="71AAE510">
      <w:start w:val="1"/>
      <w:numFmt w:val="bullet"/>
      <w:lvlText w:val="■"/>
      <w:lvlJc w:val="left"/>
      <w:pPr>
        <w:ind w:left="4320" w:hanging="360"/>
      </w:pPr>
    </w:lvl>
    <w:lvl w:ilvl="6" w:tplc="5DDAE440">
      <w:start w:val="1"/>
      <w:numFmt w:val="bullet"/>
      <w:lvlText w:val="●"/>
      <w:lvlJc w:val="left"/>
      <w:pPr>
        <w:ind w:left="5040" w:hanging="360"/>
      </w:pPr>
    </w:lvl>
    <w:lvl w:ilvl="7" w:tplc="F9221FE2">
      <w:start w:val="1"/>
      <w:numFmt w:val="bullet"/>
      <w:lvlText w:val="●"/>
      <w:lvlJc w:val="left"/>
      <w:pPr>
        <w:ind w:left="5760" w:hanging="360"/>
      </w:pPr>
    </w:lvl>
    <w:lvl w:ilvl="8" w:tplc="9A623F5E">
      <w:start w:val="1"/>
      <w:numFmt w:val="bullet"/>
      <w:lvlText w:val="●"/>
      <w:lvlJc w:val="left"/>
      <w:pPr>
        <w:ind w:left="6480" w:hanging="360"/>
      </w:pPr>
    </w:lvl>
  </w:abstractNum>
  <w:num w:numId="1" w16cid:durableId="922446810">
    <w:abstractNumId w:val="1"/>
    <w:lvlOverride w:ilvl="0">
      <w:startOverride w:val="1"/>
    </w:lvlOverride>
  </w:num>
  <w:num w:numId="2" w16cid:durableId="9862013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24C"/>
    <w:rsid w:val="00241A10"/>
    <w:rsid w:val="00491AC7"/>
    <w:rsid w:val="005B647D"/>
    <w:rsid w:val="00671725"/>
    <w:rsid w:val="00D53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A3140"/>
  <w15:docId w15:val="{04EDE54F-C9F3-4935-9B4C-811EA3AA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8251D"/>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Lewin</cp:lastModifiedBy>
  <cp:revision>3</cp:revision>
  <dcterms:created xsi:type="dcterms:W3CDTF">2026-09-14T17:32:00Z</dcterms:created>
  <dcterms:modified xsi:type="dcterms:W3CDTF">2026-09-14T21:10:00Z</dcterms:modified>
</cp:coreProperties>
</file>